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i w:val="0"/>
          <w:iCs w:val="0"/>
          <w:smallCaps w:val="0"/>
          <w:strike w:val="0"/>
          <w:color w:val="000000"/>
          <w:sz w:val="22"/>
          <w:szCs w:val="22"/>
          <w:u w:val="none"/>
          <w:shd w:fill="auto" w:val="clear"/>
          <w:vertAlign w:val="baseline"/>
        </w:rPr>
      </w:pPr>
      <w:bookmarkStart w:colFirst="0" w:colLast="0" w:name="_heading=h.552if9q0khec" w:id="0"/>
      <w:bookmarkEnd w:id="0"/>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Larnaca, </w:t>
      </w:r>
      <w:r w:rsidDel="00000000" w:rsidR="00000000" w:rsidRPr="00000000">
        <w:rPr>
          <w:rFonts w:ascii="Lidl Font Pro" w:cs="Lidl Font Pro" w:eastAsia="Lidl Font Pro" w:hAnsi="Lidl Font Pro"/>
          <w:rtl w:val="0"/>
        </w:rPr>
        <w:t xml:space="preserve">24</w:t>
      </w:r>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08</w:t>
      </w:r>
      <w:r w:rsidDel="00000000" w:rsidR="00000000" w:rsidRPr="00000000">
        <w:rPr>
          <w:rFonts w:ascii="Lidl Font Pro" w:cs="Lidl Font Pro" w:eastAsia="Lidl Font Pro" w:hAnsi="Lidl Font Pro"/>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sz w:val="36"/>
          <w:szCs w:val="36"/>
          <w:rtl w:val="0"/>
        </w:rPr>
        <w:t xml:space="preserve">Back to School with Lidl Plus competition!</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From August 24 to September 20, Lidl Cyprus marks the new academic year by offering 15 Lenovo LOQ laptops and 15 Apple iPads Pro 11, thus supporting students in their new beginning.</w:t>
      </w:r>
    </w:p>
    <w:p w:rsidR="00000000" w:rsidDel="00000000" w:rsidP="00000000" w:rsidRDefault="00000000" w:rsidRPr="00000000" w14:paraId="00000005">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rtl w:val="0"/>
        </w:rPr>
        <w:t xml:space="preserve">With</w:t>
      </w:r>
      <w:r w:rsidDel="00000000" w:rsidR="00000000" w:rsidRPr="00000000">
        <w:rPr>
          <w:rFonts w:ascii="Lidl Font Pro" w:cs="Lidl Font Pro" w:eastAsia="Lidl Font Pro" w:hAnsi="Lidl Font Pro"/>
          <w:color w:val="000000"/>
          <w:rtl w:val="0"/>
        </w:rPr>
        <w:t xml:space="preserve"> the upcoming transition from the summer </w:t>
      </w:r>
      <w:r w:rsidDel="00000000" w:rsidR="00000000" w:rsidRPr="00000000">
        <w:rPr>
          <w:rFonts w:ascii="Lidl Font Pro" w:cs="Lidl Font Pro" w:eastAsia="Lidl Font Pro" w:hAnsi="Lidl Font Pro"/>
          <w:rtl w:val="0"/>
        </w:rPr>
        <w:t xml:space="preserve">holidays</w:t>
      </w:r>
      <w:r w:rsidDel="00000000" w:rsidR="00000000" w:rsidRPr="00000000">
        <w:rPr>
          <w:rFonts w:ascii="Lidl Font Pro" w:cs="Lidl Font Pro" w:eastAsia="Lidl Font Pro" w:hAnsi="Lidl Font Pro"/>
          <w:color w:val="000000"/>
          <w:rtl w:val="0"/>
        </w:rPr>
        <w:t xml:space="preserve"> to </w:t>
      </w:r>
      <w:r w:rsidDel="00000000" w:rsidR="00000000" w:rsidRPr="00000000">
        <w:rPr>
          <w:rFonts w:ascii="Lidl Font Pro" w:cs="Lidl Font Pro" w:eastAsia="Lidl Font Pro" w:hAnsi="Lidl Font Pro"/>
          <w:rtl w:val="0"/>
        </w:rPr>
        <w:t xml:space="preserve">the new academic year</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b w:val="1"/>
          <w:bCs w:val="1"/>
          <w:color w:val="000000"/>
          <w:rtl w:val="0"/>
        </w:rPr>
        <w:t xml:space="preserve">Lidl Cyprus</w:t>
      </w:r>
      <w:r w:rsidDel="00000000" w:rsidR="00000000" w:rsidRPr="00000000">
        <w:rPr>
          <w:rFonts w:ascii="Lidl Font Pro" w:cs="Lidl Font Pro" w:eastAsia="Lidl Font Pro" w:hAnsi="Lidl Font Pro"/>
          <w:color w:val="000000"/>
          <w:rtl w:val="0"/>
        </w:rPr>
        <w:t xml:space="preserve"> firmly confirms its commitment to </w:t>
      </w:r>
      <w:r w:rsidDel="00000000" w:rsidR="00000000" w:rsidRPr="00000000">
        <w:rPr>
          <w:rFonts w:ascii="Lidl Font Pro" w:cs="Lidl Font Pro" w:eastAsia="Lidl Font Pro" w:hAnsi="Lidl Font Pro"/>
          <w:rtl w:val="0"/>
        </w:rPr>
        <w:t xml:space="preserve">standing by</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rtl w:val="0"/>
        </w:rPr>
        <w:t xml:space="preserve">its</w:t>
      </w:r>
      <w:r w:rsidDel="00000000" w:rsidR="00000000" w:rsidRPr="00000000">
        <w:rPr>
          <w:rFonts w:ascii="Lidl Font Pro" w:cs="Lidl Font Pro" w:eastAsia="Lidl Font Pro" w:hAnsi="Lidl Font Pro"/>
          <w:color w:val="000000"/>
          <w:rtl w:val="0"/>
        </w:rPr>
        <w:t xml:space="preserve"> consumers and their families</w:t>
      </w:r>
      <w:r w:rsidDel="00000000" w:rsidR="00000000" w:rsidRPr="00000000">
        <w:rPr>
          <w:rFonts w:ascii="Lidl Font Pro" w:cs="Lidl Font Pro" w:eastAsia="Lidl Font Pro" w:hAnsi="Lidl Font Pro"/>
          <w:rtl w:val="0"/>
        </w:rPr>
        <w:t xml:space="preserve"> by</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rtl w:val="0"/>
        </w:rPr>
        <w:t xml:space="preserve">offering</w:t>
      </w:r>
      <w:r w:rsidDel="00000000" w:rsidR="00000000" w:rsidRPr="00000000">
        <w:rPr>
          <w:rFonts w:ascii="Lidl Font Pro" w:cs="Lidl Font Pro" w:eastAsia="Lidl Font Pro" w:hAnsi="Lidl Font Pro"/>
          <w:color w:val="000000"/>
          <w:rtl w:val="0"/>
        </w:rPr>
        <w:t xml:space="preserve"> affordable quality options with meaningful reward initiatives.</w:t>
      </w:r>
    </w:p>
    <w:p w:rsidR="00000000" w:rsidDel="00000000" w:rsidP="00000000" w:rsidRDefault="00000000" w:rsidRPr="00000000" w14:paraId="00000006">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Within</w:t>
      </w:r>
      <w:r w:rsidDel="00000000" w:rsidR="00000000" w:rsidRPr="00000000">
        <w:rPr>
          <w:rFonts w:ascii="Lidl Font Pro" w:cs="Lidl Font Pro" w:eastAsia="Lidl Font Pro" w:hAnsi="Lidl Font Pro"/>
          <w:color w:val="000000"/>
          <w:rtl w:val="0"/>
        </w:rPr>
        <w:t xml:space="preserve"> this </w:t>
      </w:r>
      <w:r w:rsidDel="00000000" w:rsidR="00000000" w:rsidRPr="00000000">
        <w:rPr>
          <w:rFonts w:ascii="Lidl Font Pro" w:cs="Lidl Font Pro" w:eastAsia="Lidl Font Pro" w:hAnsi="Lidl Font Pro"/>
          <w:rtl w:val="0"/>
        </w:rPr>
        <w:t xml:space="preserve">framework</w:t>
      </w:r>
      <w:r w:rsidDel="00000000" w:rsidR="00000000" w:rsidRPr="00000000">
        <w:rPr>
          <w:rFonts w:ascii="Lidl Font Pro" w:cs="Lidl Font Pro" w:eastAsia="Lidl Font Pro" w:hAnsi="Lidl Font Pro"/>
          <w:color w:val="000000"/>
          <w:rtl w:val="0"/>
        </w:rPr>
        <w:t xml:space="preserve">, the company announces the </w:t>
      </w:r>
      <w:r w:rsidDel="00000000" w:rsidR="00000000" w:rsidRPr="00000000">
        <w:rPr>
          <w:rFonts w:ascii="Lidl Font Pro" w:cs="Lidl Font Pro" w:eastAsia="Lidl Font Pro" w:hAnsi="Lidl Font Pro"/>
          <w:rtl w:val="0"/>
        </w:rPr>
        <w:t xml:space="preserve">launch</w:t>
      </w:r>
      <w:r w:rsidDel="00000000" w:rsidR="00000000" w:rsidRPr="00000000">
        <w:rPr>
          <w:rFonts w:ascii="Lidl Font Pro" w:cs="Lidl Font Pro" w:eastAsia="Lidl Font Pro" w:hAnsi="Lidl Font Pro"/>
          <w:color w:val="000000"/>
          <w:rtl w:val="0"/>
        </w:rPr>
        <w:t xml:space="preserve"> of </w:t>
      </w:r>
      <w:r w:rsidDel="00000000" w:rsidR="00000000" w:rsidRPr="00000000">
        <w:rPr>
          <w:rFonts w:ascii="Lidl Font Pro" w:cs="Lidl Font Pro" w:eastAsia="Lidl Font Pro" w:hAnsi="Lidl Font Pro"/>
          <w:rtl w:val="0"/>
        </w:rPr>
        <w:t xml:space="preserve">a</w:t>
      </w:r>
      <w:r w:rsidDel="00000000" w:rsidR="00000000" w:rsidRPr="00000000">
        <w:rPr>
          <w:rFonts w:ascii="Lidl Font Pro" w:cs="Lidl Font Pro" w:eastAsia="Lidl Font Pro" w:hAnsi="Lidl Font Pro"/>
          <w:color w:val="000000"/>
          <w:rtl w:val="0"/>
        </w:rPr>
        <w:t xml:space="preserve"> major </w:t>
      </w:r>
      <w:r w:rsidDel="00000000" w:rsidR="00000000" w:rsidRPr="00000000">
        <w:rPr>
          <w:rFonts w:ascii="Lidl Font Pro" w:cs="Lidl Font Pro" w:eastAsia="Lidl Font Pro" w:hAnsi="Lidl Font Pro"/>
          <w:b w:val="1"/>
          <w:bCs w:val="1"/>
          <w:color w:val="000000"/>
          <w:rtl w:val="0"/>
        </w:rPr>
        <w:t xml:space="preserve">“Back to School” </w:t>
      </w:r>
      <w:r w:rsidDel="00000000" w:rsidR="00000000" w:rsidRPr="00000000">
        <w:rPr>
          <w:rFonts w:ascii="Lidl Font Pro" w:cs="Lidl Font Pro" w:eastAsia="Lidl Font Pro" w:hAnsi="Lidl Font Pro"/>
          <w:color w:val="000000"/>
          <w:rtl w:val="0"/>
        </w:rPr>
        <w:t xml:space="preserve">competition through the</w:t>
      </w:r>
      <w:r w:rsidDel="00000000" w:rsidR="00000000" w:rsidRPr="00000000">
        <w:rPr>
          <w:rFonts w:ascii="Lidl Font Pro" w:cs="Lidl Font Pro" w:eastAsia="Lidl Font Pro" w:hAnsi="Lidl Font Pro"/>
          <w:b w:val="1"/>
          <w:bCs w:val="1"/>
          <w:color w:val="000000"/>
          <w:rtl w:val="0"/>
        </w:rPr>
        <w:t xml:space="preserve"> Lidl Plus </w:t>
      </w:r>
      <w:r w:rsidDel="00000000" w:rsidR="00000000" w:rsidRPr="00000000">
        <w:rPr>
          <w:rFonts w:ascii="Lidl Font Pro" w:cs="Lidl Font Pro" w:eastAsia="Lidl Font Pro" w:hAnsi="Lidl Font Pro"/>
          <w:color w:val="000000"/>
          <w:rtl w:val="0"/>
        </w:rPr>
        <w:t xml:space="preserve">digital application. </w:t>
      </w:r>
      <w:r w:rsidDel="00000000" w:rsidR="00000000" w:rsidRPr="00000000">
        <w:rPr>
          <w:rFonts w:ascii="Lidl Font Pro" w:cs="Lidl Font Pro" w:eastAsia="Lidl Font Pro" w:hAnsi="Lidl Font Pro"/>
          <w:rtl w:val="0"/>
        </w:rPr>
        <w:t xml:space="preserve">The</w:t>
      </w:r>
      <w:r w:rsidDel="00000000" w:rsidR="00000000" w:rsidRPr="00000000">
        <w:rPr>
          <w:rFonts w:ascii="Lidl Font Pro" w:cs="Lidl Font Pro" w:eastAsia="Lidl Font Pro" w:hAnsi="Lidl Font Pro"/>
          <w:color w:val="000000"/>
          <w:rtl w:val="0"/>
        </w:rPr>
        <w:t xml:space="preserve"> specific initiative aims to technologically empower students for their new academic and school </w:t>
      </w:r>
      <w:r w:rsidDel="00000000" w:rsidR="00000000" w:rsidRPr="00000000">
        <w:rPr>
          <w:rFonts w:ascii="Lidl Font Pro" w:cs="Lidl Font Pro" w:eastAsia="Lidl Font Pro" w:hAnsi="Lidl Font Pro"/>
          <w:rtl w:val="0"/>
        </w:rPr>
        <w:t xml:space="preserve">year</w:t>
      </w:r>
      <w:r w:rsidDel="00000000" w:rsidR="00000000" w:rsidRPr="00000000">
        <w:rPr>
          <w:rFonts w:ascii="Lidl Font Pro" w:cs="Lidl Font Pro" w:eastAsia="Lidl Font Pro" w:hAnsi="Lidl Font Pro"/>
          <w:color w:val="000000"/>
          <w:rtl w:val="0"/>
        </w:rPr>
        <w:t xml:space="preserve">, by offering </w:t>
      </w:r>
      <w:r w:rsidDel="00000000" w:rsidR="00000000" w:rsidRPr="00000000">
        <w:rPr>
          <w:rFonts w:ascii="Lidl Font Pro" w:cs="Lidl Font Pro" w:eastAsia="Lidl Font Pro" w:hAnsi="Lidl Font Pro"/>
          <w:b w:val="1"/>
          <w:bCs w:val="1"/>
          <w:color w:val="000000"/>
          <w:rtl w:val="0"/>
        </w:rPr>
        <w:t xml:space="preserve">30 winners</w:t>
      </w:r>
      <w:r w:rsidDel="00000000" w:rsidR="00000000" w:rsidRPr="00000000">
        <w:rPr>
          <w:rFonts w:ascii="Lidl Font Pro" w:cs="Lidl Font Pro" w:eastAsia="Lidl Font Pro" w:hAnsi="Lidl Font Pro"/>
          <w:color w:val="000000"/>
          <w:rtl w:val="0"/>
        </w:rPr>
        <w:t xml:space="preserve"> state-of-the-art equipment:</w:t>
      </w:r>
      <w:r w:rsidDel="00000000" w:rsidR="00000000" w:rsidRPr="00000000">
        <w:rPr>
          <w:rtl w:val="0"/>
        </w:rPr>
      </w:r>
    </w:p>
    <w:p w:rsidR="00000000" w:rsidDel="00000000" w:rsidP="00000000" w:rsidRDefault="00000000" w:rsidRPr="00000000" w14:paraId="00000007">
      <w:pPr>
        <w:numPr>
          <w:ilvl w:val="0"/>
          <w:numId w:val="2"/>
        </w:numPr>
        <w:spacing w:after="0" w:afterAutospacing="0" w:line="360" w:lineRule="auto"/>
        <w:ind w:left="720" w:hanging="360"/>
        <w:jc w:val="both"/>
        <w:rPr>
          <w:rFonts w:ascii="Arial" w:cs="Arial" w:eastAsia="Arial" w:hAnsi="Arial"/>
          <w:color w:val="000000"/>
          <w:u w:val="none"/>
        </w:rPr>
      </w:pPr>
      <w:r w:rsidDel="00000000" w:rsidR="00000000" w:rsidRPr="00000000">
        <w:rPr>
          <w:rFonts w:ascii="Lidl Font Pro" w:cs="Lidl Font Pro" w:eastAsia="Lidl Font Pro" w:hAnsi="Lidl Font Pro"/>
          <w:b w:val="1"/>
          <w:bCs w:val="1"/>
          <w:color w:val="000000"/>
          <w:rtl w:val="0"/>
        </w:rPr>
        <w:t xml:space="preserve">15 high-performance Lenovo LOQ laptops</w:t>
      </w:r>
      <w:r w:rsidDel="00000000" w:rsidR="00000000" w:rsidRPr="00000000">
        <w:rPr>
          <w:rFonts w:ascii="Lidl Font Pro" w:cs="Lidl Font Pro" w:eastAsia="Lidl Font Pro" w:hAnsi="Lidl Font Pro"/>
          <w:color w:val="000000"/>
          <w:rtl w:val="0"/>
        </w:rPr>
        <w:t xml:space="preserve">, ideal for students’ educational needs and study.</w:t>
      </w:r>
    </w:p>
    <w:p w:rsidR="00000000" w:rsidDel="00000000" w:rsidP="00000000" w:rsidRDefault="00000000" w:rsidRPr="00000000" w14:paraId="00000008">
      <w:pPr>
        <w:numPr>
          <w:ilvl w:val="0"/>
          <w:numId w:val="2"/>
        </w:numPr>
        <w:spacing w:after="120" w:line="360" w:lineRule="auto"/>
        <w:ind w:left="720" w:hanging="360"/>
        <w:jc w:val="both"/>
        <w:rPr>
          <w:rFonts w:ascii="Arial" w:cs="Arial" w:eastAsia="Arial" w:hAnsi="Arial"/>
          <w:color w:val="000000"/>
          <w:u w:val="none"/>
        </w:rPr>
      </w:pPr>
      <w:r w:rsidDel="00000000" w:rsidR="00000000" w:rsidRPr="00000000">
        <w:rPr>
          <w:rFonts w:ascii="Lidl Font Pro" w:cs="Lidl Font Pro" w:eastAsia="Lidl Font Pro" w:hAnsi="Lidl Font Pro"/>
          <w:b w:val="1"/>
          <w:bCs w:val="1"/>
          <w:color w:val="000000"/>
          <w:rtl w:val="0"/>
        </w:rPr>
        <w:t xml:space="preserve">15 Apple iPad Pro 11 tablets</w:t>
      </w:r>
      <w:r w:rsidDel="00000000" w:rsidR="00000000" w:rsidRPr="00000000">
        <w:rPr>
          <w:rFonts w:ascii="Lidl Font Pro" w:cs="Lidl Font Pro" w:eastAsia="Lidl Font Pro" w:hAnsi="Lidl Font Pro"/>
          <w:color w:val="000000"/>
          <w:rtl w:val="0"/>
        </w:rPr>
        <w:t xml:space="preserve">, providing flexibility and modern digital learning capabilities.</w:t>
      </w:r>
      <w:r w:rsidDel="00000000" w:rsidR="00000000" w:rsidRPr="00000000">
        <w:rPr>
          <w:rtl w:val="0"/>
        </w:rPr>
      </w:r>
    </w:p>
    <w:p w:rsidR="00000000" w:rsidDel="00000000" w:rsidP="00000000" w:rsidRDefault="00000000" w:rsidRPr="00000000" w14:paraId="00000009">
      <w:pPr>
        <w:spacing w:after="120" w:line="360" w:lineRule="auto"/>
        <w:ind w:left="0" w:firstLine="0"/>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rtl w:val="0"/>
        </w:rPr>
        <w:t xml:space="preserve">P</w:t>
      </w:r>
      <w:r w:rsidDel="00000000" w:rsidR="00000000" w:rsidRPr="00000000">
        <w:rPr>
          <w:rFonts w:ascii="Lidl Font Pro" w:cs="Lidl Font Pro" w:eastAsia="Lidl Font Pro" w:hAnsi="Lidl Font Pro"/>
          <w:color w:val="000000"/>
          <w:rtl w:val="0"/>
        </w:rPr>
        <w:t xml:space="preserve">articipation in the campa</w:t>
      </w:r>
      <w:r w:rsidDel="00000000" w:rsidR="00000000" w:rsidRPr="00000000">
        <w:rPr>
          <w:rFonts w:ascii="Lidl Font Pro" w:cs="Lidl Font Pro" w:eastAsia="Lidl Font Pro" w:hAnsi="Lidl Font Pro"/>
          <w:rtl w:val="0"/>
        </w:rPr>
        <w:t xml:space="preserve">ign</w:t>
      </w:r>
      <w:r w:rsidDel="00000000" w:rsidR="00000000" w:rsidRPr="00000000">
        <w:rPr>
          <w:rFonts w:ascii="Lidl Font Pro" w:cs="Lidl Font Pro" w:eastAsia="Lidl Font Pro" w:hAnsi="Lidl Font Pro"/>
          <w:color w:val="000000"/>
          <w:rtl w:val="0"/>
        </w:rPr>
        <w:t xml:space="preserve"> is designed to be directly integrated into consumers' daily shopping:</w:t>
      </w:r>
    </w:p>
    <w:p w:rsidR="00000000" w:rsidDel="00000000" w:rsidP="00000000" w:rsidRDefault="00000000" w:rsidRPr="00000000" w14:paraId="0000000A">
      <w:pPr>
        <w:numPr>
          <w:ilvl w:val="0"/>
          <w:numId w:val="1"/>
        </w:numPr>
        <w:spacing w:after="0" w:afterAutospacing="0" w:line="360" w:lineRule="auto"/>
        <w:ind w:left="720" w:hanging="360"/>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Make your purchases at any Lidl Cyprus store.</w:t>
      </w:r>
    </w:p>
    <w:p w:rsidR="00000000" w:rsidDel="00000000" w:rsidP="00000000" w:rsidRDefault="00000000" w:rsidRPr="00000000" w14:paraId="0000000B">
      <w:pPr>
        <w:numPr>
          <w:ilvl w:val="0"/>
          <w:numId w:val="1"/>
        </w:numPr>
        <w:spacing w:after="0" w:afterAutospacing="0" w:line="360" w:lineRule="auto"/>
        <w:ind w:left="720" w:hanging="360"/>
        <w:jc w:val="both"/>
        <w:rPr>
          <w:rFonts w:ascii="Arial" w:cs="Arial" w:eastAsia="Arial" w:hAnsi="Arial"/>
          <w:color w:val="000000"/>
          <w:u w:val="none"/>
        </w:rPr>
      </w:pPr>
      <w:r w:rsidDel="00000000" w:rsidR="00000000" w:rsidRPr="00000000">
        <w:rPr>
          <w:rFonts w:ascii="Lidl Font Pro" w:cs="Lidl Font Pro" w:eastAsia="Lidl Font Pro" w:hAnsi="Lidl Font Pro"/>
          <w:color w:val="000000"/>
          <w:rtl w:val="0"/>
        </w:rPr>
        <w:t xml:space="preserve">Scan your </w:t>
      </w:r>
      <w:r w:rsidDel="00000000" w:rsidR="00000000" w:rsidRPr="00000000">
        <w:rPr>
          <w:rFonts w:ascii="Lidl Font Pro" w:cs="Lidl Font Pro" w:eastAsia="Lidl Font Pro" w:hAnsi="Lidl Font Pro"/>
          <w:b w:val="1"/>
          <w:bCs w:val="1"/>
          <w:color w:val="000000"/>
          <w:rtl w:val="0"/>
        </w:rPr>
        <w:t xml:space="preserve">Lidl Plus </w:t>
      </w:r>
      <w:r w:rsidDel="00000000" w:rsidR="00000000" w:rsidRPr="00000000">
        <w:rPr>
          <w:rFonts w:ascii="Lidl Font Pro" w:cs="Lidl Font Pro" w:eastAsia="Lidl Font Pro" w:hAnsi="Lidl Font Pro"/>
          <w:color w:val="000000"/>
          <w:rtl w:val="0"/>
        </w:rPr>
        <w:t xml:space="preserve">digital card during your transaction </w:t>
      </w:r>
      <w:r w:rsidDel="00000000" w:rsidR="00000000" w:rsidRPr="00000000">
        <w:rPr>
          <w:rFonts w:ascii="Lidl Font Pro" w:cs="Lidl Font Pro" w:eastAsia="Lidl Font Pro" w:hAnsi="Lidl Font Pro"/>
          <w:rtl w:val="0"/>
        </w:rPr>
        <w:t xml:space="preserve">at the checkout</w:t>
      </w:r>
      <w:r w:rsidDel="00000000" w:rsidR="00000000" w:rsidRPr="00000000">
        <w:rPr>
          <w:rFonts w:ascii="Lidl Font Pro" w:cs="Lidl Font Pro" w:eastAsia="Lidl Font Pro" w:hAnsi="Lidl Font Pro"/>
          <w:color w:val="000000"/>
          <w:rtl w:val="0"/>
        </w:rPr>
        <w:t xml:space="preserve">.</w:t>
      </w:r>
    </w:p>
    <w:p w:rsidR="00000000" w:rsidDel="00000000" w:rsidP="00000000" w:rsidRDefault="00000000" w:rsidRPr="00000000" w14:paraId="0000000C">
      <w:pPr>
        <w:numPr>
          <w:ilvl w:val="0"/>
          <w:numId w:val="1"/>
        </w:numPr>
        <w:spacing w:after="120" w:line="360" w:lineRule="auto"/>
        <w:ind w:left="720" w:hanging="360"/>
        <w:jc w:val="both"/>
        <w:rPr>
          <w:rFonts w:ascii="Arial" w:cs="Arial" w:eastAsia="Arial" w:hAnsi="Arial"/>
          <w:color w:val="000000"/>
          <w:u w:val="none"/>
        </w:rPr>
      </w:pPr>
      <w:r w:rsidDel="00000000" w:rsidR="00000000" w:rsidRPr="00000000">
        <w:rPr>
          <w:rFonts w:ascii="Lidl Font Pro" w:cs="Lidl Font Pro" w:eastAsia="Lidl Font Pro" w:hAnsi="Lidl Font Pro"/>
          <w:rtl w:val="0"/>
        </w:rPr>
        <w:t xml:space="preserve">In order to enter the draw, f</w:t>
      </w:r>
      <w:r w:rsidDel="00000000" w:rsidR="00000000" w:rsidRPr="00000000">
        <w:rPr>
          <w:rFonts w:ascii="Lidl Font Pro" w:cs="Lidl Font Pro" w:eastAsia="Lidl Font Pro" w:hAnsi="Lidl Font Pro"/>
          <w:color w:val="000000"/>
          <w:rtl w:val="0"/>
        </w:rPr>
        <w:t xml:space="preserve">ill in your details </w:t>
      </w:r>
      <w:hyperlink r:id="rId7">
        <w:r w:rsidDel="00000000" w:rsidR="00000000" w:rsidRPr="00000000">
          <w:rPr>
            <w:rFonts w:ascii="Lidl Font Pro" w:cs="Lidl Font Pro" w:eastAsia="Lidl Font Pro" w:hAnsi="Lidl Font Pro"/>
            <w:color w:val="1155cc"/>
            <w:u w:val="single"/>
            <w:rtl w:val="0"/>
          </w:rPr>
          <w:t xml:space="preserve">here</w:t>
        </w:r>
      </w:hyperlink>
      <w:r w:rsidDel="00000000" w:rsidR="00000000" w:rsidRPr="00000000">
        <w:rPr>
          <w:rFonts w:ascii="Lidl Font Pro" w:cs="Lidl Font Pro" w:eastAsia="Lidl Font Pro" w:hAnsi="Lidl Font Pro"/>
          <w:rtl w:val="0"/>
        </w:rPr>
        <w:t xml:space="preserve"> by</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b w:val="1"/>
          <w:bCs w:val="1"/>
          <w:color w:val="000000"/>
          <w:rtl w:val="0"/>
        </w:rPr>
        <w:t xml:space="preserve">September 20, 2026</w:t>
      </w:r>
      <w:r w:rsidDel="00000000" w:rsidR="00000000" w:rsidRPr="00000000">
        <w:rPr>
          <w:rFonts w:ascii="Lidl Font Pro" w:cs="Lidl Font Pro" w:eastAsia="Lidl Font Pro" w:hAnsi="Lidl Font Pro"/>
          <w:color w:val="000000"/>
          <w:rtl w:val="0"/>
        </w:rPr>
        <w:t xml:space="preserve">.</w:t>
      </w:r>
    </w:p>
    <w:p w:rsidR="00000000" w:rsidDel="00000000" w:rsidP="00000000" w:rsidRDefault="00000000" w:rsidRPr="00000000" w14:paraId="0000000D">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For Lidl Cyprus, providing added value is a continuous corporate commitment that governs its entire operation. In addition to targeted reward actions, the Lidl Plus application continues to offer consumers exclusive discounts, personali</w:t>
      </w:r>
      <w:r w:rsidDel="00000000" w:rsidR="00000000" w:rsidRPr="00000000">
        <w:rPr>
          <w:rFonts w:ascii="Lidl Font Pro" w:cs="Lidl Font Pro" w:eastAsia="Lidl Font Pro" w:hAnsi="Lidl Font Pro"/>
          <w:rtl w:val="0"/>
        </w:rPr>
        <w:t xml:space="preserve">s</w:t>
      </w:r>
      <w:r w:rsidDel="00000000" w:rsidR="00000000" w:rsidRPr="00000000">
        <w:rPr>
          <w:rFonts w:ascii="Lidl Font Pro" w:cs="Lidl Font Pro" w:eastAsia="Lidl Font Pro" w:hAnsi="Lidl Font Pro"/>
          <w:color w:val="000000"/>
          <w:rtl w:val="0"/>
        </w:rPr>
        <w:t xml:space="preserve">ed coupons and additional privileges every </w:t>
      </w:r>
      <w:r w:rsidDel="00000000" w:rsidR="00000000" w:rsidRPr="00000000">
        <w:rPr>
          <w:rFonts w:ascii="Lidl Font Pro" w:cs="Lidl Font Pro" w:eastAsia="Lidl Font Pro" w:hAnsi="Lidl Font Pro"/>
          <w:rtl w:val="0"/>
        </w:rPr>
        <w:t xml:space="preserve">single</w:t>
      </w:r>
      <w:r w:rsidDel="00000000" w:rsidR="00000000" w:rsidRPr="00000000">
        <w:rPr>
          <w:rFonts w:ascii="Lidl Font Pro" w:cs="Lidl Font Pro" w:eastAsia="Lidl Font Pro" w:hAnsi="Lidl Font Pro"/>
          <w:color w:val="000000"/>
          <w:rtl w:val="0"/>
        </w:rPr>
        <w:t xml:space="preserve"> day, significantly contributing to family budget savings</w:t>
      </w:r>
      <w:r w:rsidDel="00000000" w:rsidR="00000000" w:rsidRPr="00000000">
        <w:rPr>
          <w:rFonts w:ascii="Lidl Font Pro" w:cs="Lidl Font Pro" w:eastAsia="Lidl Font Pro" w:hAnsi="Lidl Font Pro"/>
          <w:rtl w:val="0"/>
        </w:rPr>
        <w:t xml:space="preserve">.</w:t>
      </w:r>
      <w:r w:rsidDel="00000000" w:rsidR="00000000" w:rsidRPr="00000000">
        <w:rPr>
          <w:rtl w:val="0"/>
        </w:rPr>
      </w:r>
    </w:p>
    <w:p w:rsidR="00000000" w:rsidDel="00000000" w:rsidP="00000000" w:rsidRDefault="00000000" w:rsidRPr="00000000" w14:paraId="0000000E">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Download Lidl Plus for free from the </w:t>
      </w:r>
      <w:hyperlink r:id="rId8">
        <w:r w:rsidDel="00000000" w:rsidR="00000000" w:rsidRPr="00000000">
          <w:rPr>
            <w:rFonts w:ascii="Lidl Font Pro" w:cs="Lidl Font Pro" w:eastAsia="Lidl Font Pro" w:hAnsi="Lidl Font Pro"/>
            <w:color w:val="0050aa"/>
            <w:u w:val="single"/>
            <w:rtl w:val="0"/>
          </w:rPr>
          <w:t xml:space="preserve">App Store</w:t>
        </w:r>
      </w:hyperlink>
      <w:r w:rsidDel="00000000" w:rsidR="00000000" w:rsidRPr="00000000">
        <w:rPr>
          <w:rFonts w:ascii="Lidl Font Pro" w:cs="Lidl Font Pro" w:eastAsia="Lidl Font Pro" w:hAnsi="Lidl Font Pro"/>
          <w:color w:val="000000"/>
          <w:rtl w:val="0"/>
        </w:rPr>
        <w:t xml:space="preserve">, </w:t>
      </w:r>
      <w:hyperlink r:id="rId9">
        <w:r w:rsidDel="00000000" w:rsidR="00000000" w:rsidRPr="00000000">
          <w:rPr>
            <w:rFonts w:ascii="Lidl Font Pro" w:cs="Lidl Font Pro" w:eastAsia="Lidl Font Pro" w:hAnsi="Lidl Font Pro"/>
            <w:color w:val="0050aa"/>
            <w:u w:val="single"/>
            <w:rtl w:val="0"/>
          </w:rPr>
          <w:t xml:space="preserve">Google Play</w:t>
        </w:r>
      </w:hyperlink>
      <w:r w:rsidDel="00000000" w:rsidR="00000000" w:rsidRPr="00000000">
        <w:rPr>
          <w:rFonts w:ascii="Lidl Font Pro" w:cs="Lidl Font Pro" w:eastAsia="Lidl Font Pro" w:hAnsi="Lidl Font Pro"/>
          <w:color w:val="000000"/>
          <w:rtl w:val="0"/>
        </w:rPr>
        <w:t xml:space="preserve"> or the </w:t>
      </w:r>
      <w:hyperlink r:id="rId10">
        <w:r w:rsidDel="00000000" w:rsidR="00000000" w:rsidRPr="00000000">
          <w:rPr>
            <w:rFonts w:ascii="Lidl Font Pro" w:cs="Lidl Font Pro" w:eastAsia="Lidl Font Pro" w:hAnsi="Lidl Font Pro"/>
            <w:color w:val="0050aa"/>
            <w:u w:val="single"/>
            <w:rtl w:val="0"/>
          </w:rPr>
          <w:t xml:space="preserve">Huawei AppGallery</w:t>
        </w:r>
      </w:hyperlink>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rtl w:val="0"/>
        </w:rPr>
        <w:t xml:space="preserve">now</w:t>
      </w:r>
      <w:r w:rsidDel="00000000" w:rsidR="00000000" w:rsidRPr="00000000">
        <w:rPr>
          <w:rFonts w:ascii="Lidl Font Pro" w:cs="Lidl Font Pro" w:eastAsia="Lidl Font Pro" w:hAnsi="Lidl Font Pro"/>
          <w:color w:val="000000"/>
          <w:rtl w:val="0"/>
        </w:rPr>
        <w:t xml:space="preserve">, register quickly and easily and take part in the </w:t>
      </w:r>
      <w:r w:rsidDel="00000000" w:rsidR="00000000" w:rsidRPr="00000000">
        <w:rPr>
          <w:rFonts w:ascii="Lidl Font Pro" w:cs="Lidl Font Pro" w:eastAsia="Lidl Font Pro" w:hAnsi="Lidl Font Pro"/>
          <w:rtl w:val="0"/>
        </w:rPr>
        <w:t xml:space="preserve">big </w:t>
      </w:r>
      <w:r w:rsidDel="00000000" w:rsidR="00000000" w:rsidRPr="00000000">
        <w:rPr>
          <w:rFonts w:ascii="Lidl Font Pro" w:cs="Lidl Font Pro" w:eastAsia="Lidl Font Pro" w:hAnsi="Lidl Font Pro"/>
          <w:color w:val="000000"/>
          <w:rtl w:val="0"/>
        </w:rPr>
        <w:t xml:space="preserve">competition! </w:t>
      </w:r>
    </w:p>
    <w:p w:rsidR="00000000" w:rsidDel="00000000" w:rsidP="00000000" w:rsidRDefault="00000000" w:rsidRPr="00000000" w14:paraId="0000000F">
      <w:pPr>
        <w:spacing w:after="120" w:line="360" w:lineRule="auto"/>
        <w:jc w:val="both"/>
        <w:rPr>
          <w:rFonts w:ascii="Lidl Font Pro" w:cs="Lidl Font Pro" w:eastAsia="Lidl Font Pro" w:hAnsi="Lidl Font Pro"/>
        </w:rPr>
      </w:pPr>
      <w:r w:rsidDel="00000000" w:rsidR="00000000" w:rsidRPr="00000000">
        <w:rPr>
          <w:rtl w:val="0"/>
        </w:rPr>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r w:rsidDel="00000000" w:rsidR="00000000" w:rsidRPr="00000000">
        <w:rPr>
          <w:rtl w:val="0"/>
        </w:rPr>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Visit Lidl Cyprus online:</w:t>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hyperlink r:id="rId13">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hyperlink r:id="rId14">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hyperlink r:id="rId15">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B">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6" w:type="default"/>
      <w:headerReference r:id="rId17" w:type="first"/>
      <w:headerReference r:id="rId18" w:type="even"/>
      <w:footerReference r:id="rId19" w:type="default"/>
      <w:footerReference r:id="rId20" w:type="first"/>
      <w:footerReference r:id="rId21" w:type="even"/>
      <w:pgSz w:h="16838" w:w="11906" w:orient="portrait"/>
      <w:pgMar w:bottom="1531" w:top="2070" w:left="1797" w:right="155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Arial"/>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-141368</wp:posOffset>
              </wp:positionV>
              <wp:extent cx="5377053" cy="878205"/>
              <wp:effectExtent b="0" l="0" r="0" t="0"/>
              <wp:wrapSquare wrapText="bothSides" distB="0" distT="0" distL="114300" distR="114300"/>
              <wp:docPr id="71"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-141368</wp:posOffset>
              </wp:positionV>
              <wp:extent cx="5377053" cy="878205"/>
              <wp:effectExtent b="0" l="0" r="0" t="0"/>
              <wp:wrapSquare wrapText="bothSides" distB="0" distT="0" distL="114300" distR="114300"/>
              <wp:docPr id="7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6035</wp:posOffset>
              </wp:positionH>
              <wp:positionV relativeFrom="paragraph">
                <wp:posOffset>-241253</wp:posOffset>
              </wp:positionV>
              <wp:extent cx="6400800" cy="641985"/>
              <wp:effectExtent b="0" l="0" r="0" t="0"/>
              <wp:wrapSquare wrapText="bothSides" distB="0" distT="0" distL="114300" distR="114300"/>
              <wp:docPr id="69" name=""/>
              <a:graphic>
                <a:graphicData uri="http://schemas.microsoft.com/office/word/2010/wordprocessingShape">
                  <wps:wsp>
                    <wps:cNvSpPr/>
                    <wps:cNvPr id="2" name="Shape 2"/>
                    <wps:spPr>
                      <a:xfrm>
                        <a:off x="2150363" y="3463770"/>
                        <a:ext cx="6391275"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2"/>
                              <w:vertAlign w:val="baseline"/>
                            </w:rPr>
                            <w:t xml:space="preserve">Lidl Cyprus</w:t>
                          </w:r>
                          <w:r w:rsidDel="00000000" w:rsidR="00000000" w:rsidRPr="00000000">
                            <w:rPr>
                              <w:rFonts w:ascii="Arial" w:cs="Arial" w:eastAsia="Arial" w:hAnsi="Arial"/>
                              <w:b w:val="0"/>
                              <w:i w:val="0"/>
                              <w:smallCaps w:val="0"/>
                              <w:strike w:val="0"/>
                              <w:color w:val="000000"/>
                              <w:sz w:val="22"/>
                              <w:vertAlign w:val="baseline"/>
                            </w:rPr>
                            <w:t xml:space="preserve"> · </w:t>
                          </w:r>
                          <w:r w:rsidDel="00000000" w:rsidR="00000000" w:rsidRPr="00000000">
                            <w:rPr>
                              <w:rFonts w:ascii="Arial" w:cs="Arial" w:eastAsia="Arial" w:hAnsi="Arial"/>
                              <w:b w:val="1"/>
                              <w:i w:val="0"/>
                              <w:smallCaps w:val="0"/>
                              <w:strike w:val="0"/>
                              <w:color w:val="000000"/>
                              <w:sz w:val="22"/>
                              <w:vertAlign w:val="baseline"/>
                            </w:rPr>
                            <w:t xml:space="preserve">Department of Corporate Affairs &amp; Sustainability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2"/>
                              <w:vertAlign w:val="baseline"/>
                            </w:rPr>
                            <w:t xml:space="preserve">Industrial Area of Aradippou, 2 Pigasou Street, CY-7100, Aradippou, Larnaca</w:t>
                          </w:r>
                          <w:r w:rsidDel="00000000" w:rsidR="00000000" w:rsidRPr="00000000">
                            <w:rPr>
                              <w:rFonts w:ascii="Arial" w:cs="Arial" w:eastAsia="Arial" w:hAnsi="Arial"/>
                              <w:b w:val="0"/>
                              <w:i w:val="0"/>
                              <w:smallCaps w:val="0"/>
                              <w:strike w:val="0"/>
                              <w:color w:val="000000"/>
                              <w:sz w:val="22"/>
                              <w:vertAlign w:val="baseline"/>
                            </w:rPr>
                            <w:br w:type="textWrapping"/>
                          </w:r>
                          <w:r w:rsidDel="00000000" w:rsidR="00000000" w:rsidRPr="00000000">
                            <w:rPr>
                              <w:rFonts w:ascii="Arial" w:cs="Arial" w:eastAsia="Arial" w:hAnsi="Arial"/>
                              <w:b w:val="0"/>
                              <w:i w:val="0"/>
                              <w:smallCaps w:val="0"/>
                              <w:strike w:val="0"/>
                              <w:color w:val="000000"/>
                              <w:sz w:val="22"/>
                              <w:vertAlign w:val="baseline"/>
                            </w:rPr>
                            <w:t xml:space="preserve">+357 24201100 · press@lidl.com.cy</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6035</wp:posOffset>
              </wp:positionH>
              <wp:positionV relativeFrom="paragraph">
                <wp:posOffset>-241253</wp:posOffset>
              </wp:positionV>
              <wp:extent cx="6400800" cy="641985"/>
              <wp:effectExtent b="0" l="0" r="0" t="0"/>
              <wp:wrapSquare wrapText="bothSides" distB="0" distT="0" distL="114300" distR="114300"/>
              <wp:docPr id="69"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400800"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7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-162241</wp:posOffset>
              </wp:positionV>
              <wp:extent cx="2991485" cy="292735"/>
              <wp:effectExtent b="0" l="0" r="0" t="0"/>
              <wp:wrapNone/>
              <wp:docPr id="70"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1"/>
                              <w:i w:val="0"/>
                              <w:smallCaps w:val="0"/>
                              <w:strike w:val="0"/>
                              <w:color w:val="1f497d"/>
                              <w:sz w:val="38"/>
                              <w:vertAlign w:val="baseline"/>
                            </w:rPr>
                            <w:t xml:space="preserve">Press Release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-162241</wp:posOffset>
              </wp:positionV>
              <wp:extent cx="2991485" cy="292735"/>
              <wp:effectExtent b="0" l="0" r="0" t="0"/>
              <wp:wrapNone/>
              <wp:docPr id="70"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basedOn w:val="a"/>
    <w:link w:val="Char"/>
    <w:uiPriority w:val="99"/>
    <w:unhideWhenUsed w:val="1"/>
    <w:rsid w:val="00C15348"/>
    <w:pPr>
      <w:tabs>
        <w:tab w:val="center" w:pos="4153"/>
        <w:tab w:val="right" w:pos="8306"/>
      </w:tabs>
      <w:spacing w:after="0" w:line="240" w:lineRule="auto"/>
    </w:pPr>
  </w:style>
  <w:style w:type="character" w:styleId="Char" w:customStyle="1">
    <w:name w:val="Κεφαλίδα Char"/>
    <w:basedOn w:val="a0"/>
    <w:link w:val="a3"/>
    <w:uiPriority w:val="99"/>
    <w:rsid w:val="00C15348"/>
    <w:rPr>
      <w:rFonts w:ascii="Calibri" w:cs="Times New Roman" w:hAnsi="Calibri"/>
      <w:lang w:val="de-DE"/>
    </w:rPr>
  </w:style>
  <w:style w:type="paragraph" w:styleId="a4">
    <w:name w:val="footer"/>
    <w:basedOn w:val="a"/>
    <w:link w:val="Char0"/>
    <w:uiPriority w:val="99"/>
    <w:unhideWhenUsed w:val="1"/>
    <w:rsid w:val="00C15348"/>
    <w:pPr>
      <w:tabs>
        <w:tab w:val="center" w:pos="4153"/>
        <w:tab w:val="right" w:pos="8306"/>
      </w:tabs>
      <w:spacing w:after="0" w:line="240" w:lineRule="auto"/>
    </w:pPr>
  </w:style>
  <w:style w:type="character" w:styleId="Char0" w:customStyle="1">
    <w:name w:val="Υποσέλιδο Char"/>
    <w:basedOn w:val="a0"/>
    <w:link w:val="a4"/>
    <w:uiPriority w:val="99"/>
    <w:rsid w:val="00C15348"/>
    <w:rPr>
      <w:rFonts w:ascii="Calibri" w:cs="Times New Roman" w:hAnsi="Calibri"/>
      <w:lang w:val="de-DE"/>
    </w:rPr>
  </w:style>
  <w:style w:type="paragraph" w:styleId="EinfAbs" w:customStyle="1">
    <w:name w:val="[Einf. Abs.]"/>
    <w:basedOn w:val="a"/>
    <w:uiPriority w:val="99"/>
    <w:rsid w:val="00C15348"/>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paragraph" w:styleId="Web">
    <w:name w:val="Normal (Web)"/>
    <w:basedOn w:val="a"/>
    <w:uiPriority w:val="99"/>
    <w:unhideWhenUsed w:val="1"/>
    <w:rsid w:val="008672F9"/>
    <w:pPr>
      <w:spacing w:after="100" w:afterAutospacing="1" w:before="100" w:beforeAutospacing="1" w:line="240" w:lineRule="auto"/>
    </w:pPr>
    <w:rPr>
      <w:rFonts w:ascii="Times New Roman" w:eastAsia="Times New Roman" w:hAnsi="Times New Roman"/>
      <w:sz w:val="24"/>
      <w:szCs w:val="24"/>
      <w:lang w:eastAsia="el-GR" w:val="el-GR"/>
    </w:rPr>
  </w:style>
  <w:style w:type="paragraph" w:styleId="FuzeileText" w:customStyle="1">
    <w:name w:val="Fußzeile (Text)"/>
    <w:basedOn w:val="a"/>
    <w:uiPriority w:val="8"/>
    <w:qFormat w:val="1"/>
    <w:rsid w:val="00F847FC"/>
    <w:pPr>
      <w:spacing w:after="40"/>
    </w:pPr>
    <w:rPr>
      <w:sz w:val="14"/>
      <w:szCs w:val="14"/>
    </w:rPr>
  </w:style>
  <w:style w:type="paragraph" w:styleId="Default" w:customStyle="1">
    <w:name w:val="Default"/>
    <w:rsid w:val="005E4D58"/>
    <w:pPr>
      <w:autoSpaceDE w:val="0"/>
      <w:autoSpaceDN w:val="0"/>
      <w:adjustRightInd w:val="0"/>
      <w:spacing w:after="0" w:line="240" w:lineRule="auto"/>
    </w:pPr>
    <w:rPr>
      <w:rFonts w:ascii="Calibri" w:cs="Calibri" w:hAnsi="Calibri" w:eastAsiaTheme="minorEastAsia"/>
      <w:color w:val="000000"/>
      <w:sz w:val="24"/>
      <w:szCs w:val="24"/>
      <w:lang w:eastAsia="zh-TW"/>
    </w:rPr>
  </w:style>
  <w:style w:type="character" w:styleId="a5">
    <w:name w:val="Strong"/>
    <w:basedOn w:val="a0"/>
    <w:uiPriority w:val="22"/>
    <w:qFormat w:val="1"/>
    <w:rsid w:val="00B36DCD"/>
    <w:rPr>
      <w:b w:val="1"/>
      <w:bCs w:val="1"/>
    </w:rPr>
  </w:style>
  <w:style w:type="character" w:styleId="-">
    <w:name w:val="Hyperlink"/>
    <w:basedOn w:val="a0"/>
    <w:uiPriority w:val="99"/>
    <w:unhideWhenUsed w:val="1"/>
    <w:rsid w:val="00337A0D"/>
    <w:rPr>
      <w:color w:val="0000ff" w:themeColor="hyperlink"/>
      <w:u w:val="single"/>
    </w:rPr>
  </w:style>
  <w:style w:type="paragraph" w:styleId="a6">
    <w:name w:val="Balloon Text"/>
    <w:basedOn w:val="a"/>
    <w:link w:val="Char1"/>
    <w:uiPriority w:val="99"/>
    <w:semiHidden w:val="1"/>
    <w:unhideWhenUsed w:val="1"/>
    <w:rsid w:val="007E4BED"/>
    <w:pPr>
      <w:spacing w:after="0" w:line="240" w:lineRule="auto"/>
    </w:pPr>
    <w:rPr>
      <w:rFonts w:ascii="Segoe UI" w:cs="Segoe UI" w:hAnsi="Segoe UI"/>
      <w:sz w:val="18"/>
      <w:szCs w:val="18"/>
    </w:rPr>
  </w:style>
  <w:style w:type="character" w:styleId="Char1" w:customStyle="1">
    <w:name w:val="Κείμενο πλαισίου Char"/>
    <w:basedOn w:val="a0"/>
    <w:link w:val="a6"/>
    <w:uiPriority w:val="99"/>
    <w:semiHidden w:val="1"/>
    <w:rsid w:val="007E4BED"/>
    <w:rPr>
      <w:rFonts w:ascii="Segoe UI" w:cs="Segoe UI" w:hAnsi="Segoe UI"/>
      <w:sz w:val="18"/>
      <w:szCs w:val="18"/>
      <w:lang w:val="de-DE"/>
    </w:rPr>
  </w:style>
  <w:style w:type="character" w:styleId="lidl-rtefontface-11" w:customStyle="1">
    <w:name w:val="lidl-rtefontface-11"/>
    <w:basedOn w:val="a0"/>
    <w:rsid w:val="007E4BED"/>
    <w:rPr>
      <w:rFonts w:ascii="Arial" w:cs="Arial" w:hAnsi="Arial" w:hint="default"/>
    </w:rPr>
  </w:style>
  <w:style w:type="character" w:styleId="a7">
    <w:name w:val="Emphasis"/>
    <w:basedOn w:val="a0"/>
    <w:uiPriority w:val="20"/>
    <w:qFormat w:val="1"/>
    <w:rsid w:val="007E4BED"/>
    <w:rPr>
      <w:i w:val="1"/>
      <w:iCs w:val="1"/>
    </w:rPr>
  </w:style>
  <w:style w:type="paragraph" w:styleId="a8">
    <w:name w:val="List Paragraph"/>
    <w:basedOn w:val="a"/>
    <w:link w:val="Char2"/>
    <w:uiPriority w:val="34"/>
    <w:qFormat w:val="1"/>
    <w:rsid w:val="001313C7"/>
    <w:pPr>
      <w:ind w:left="720"/>
      <w:contextualSpacing w:val="1"/>
    </w:pPr>
  </w:style>
  <w:style w:type="character" w:styleId="lidl-rtefontface-1" w:customStyle="1">
    <w:name w:val="lidl-rtefontface-1"/>
    <w:basedOn w:val="a0"/>
    <w:rsid w:val="005B2682"/>
  </w:style>
  <w:style w:type="character" w:styleId="10" w:customStyle="1">
    <w:name w:val="Ανεπίλυτη αναφορά1"/>
    <w:basedOn w:val="a0"/>
    <w:uiPriority w:val="99"/>
    <w:semiHidden w:val="1"/>
    <w:unhideWhenUsed w:val="1"/>
    <w:rsid w:val="00EF1F2B"/>
    <w:rPr>
      <w:color w:val="605e5c"/>
      <w:shd w:color="auto" w:fill="e1dfdd" w:val="clear"/>
    </w:rPr>
  </w:style>
  <w:style w:type="character" w:styleId="Char2" w:customStyle="1">
    <w:name w:val="Παράγραφος λίστας Char"/>
    <w:basedOn w:val="a0"/>
    <w:link w:val="a8"/>
    <w:uiPriority w:val="34"/>
    <w:locked w:val="1"/>
    <w:rsid w:val="006E0483"/>
    <w:rPr>
      <w:rFonts w:ascii="Calibri" w:cs="Times New Roman" w:hAnsi="Calibri"/>
      <w:lang w:val="de-DE"/>
    </w:rPr>
  </w:style>
  <w:style w:type="character" w:styleId="lidl-rtefontface-3" w:customStyle="1">
    <w:name w:val="lidl-rtefontface-3"/>
    <w:basedOn w:val="a0"/>
    <w:rsid w:val="0067635E"/>
  </w:style>
  <w:style w:type="character" w:styleId="2Char" w:customStyle="1">
    <w:name w:val="Επικεφαλίδα 2 Char"/>
    <w:basedOn w:val="a0"/>
    <w:link w:val="2"/>
    <w:uiPriority w:val="9"/>
    <w:rsid w:val="002C5270"/>
    <w:rPr>
      <w:rFonts w:ascii="Times New Roman" w:cs="Times New Roman" w:eastAsia="Times New Roman" w:hAnsi="Times New Roman"/>
      <w:b w:val="1"/>
      <w:bCs w:val="1"/>
      <w:sz w:val="36"/>
      <w:szCs w:val="36"/>
      <w:lang w:eastAsia="el-GR"/>
    </w:rPr>
  </w:style>
  <w:style w:type="character" w:styleId="1Char" w:customStyle="1">
    <w:name w:val="Επικεφαλίδα 1 Char"/>
    <w:basedOn w:val="a0"/>
    <w:link w:val="1"/>
    <w:uiPriority w:val="9"/>
    <w:rsid w:val="00DC6DB4"/>
    <w:rPr>
      <w:rFonts w:asciiTheme="majorHAnsi" w:cstheme="majorBidi" w:eastAsiaTheme="majorEastAsia" w:hAnsiTheme="majorHAnsi"/>
      <w:color w:val="365f91" w:themeColor="accent1" w:themeShade="0000BF"/>
      <w:sz w:val="32"/>
      <w:szCs w:val="32"/>
      <w:lang w:val="de-DE"/>
    </w:rPr>
  </w:style>
  <w:style w:type="character" w:styleId="a9">
    <w:name w:val="annotation reference"/>
    <w:basedOn w:val="a0"/>
    <w:uiPriority w:val="99"/>
    <w:semiHidden w:val="1"/>
    <w:unhideWhenUsed w:val="1"/>
    <w:rsid w:val="00417018"/>
    <w:rPr>
      <w:sz w:val="16"/>
      <w:szCs w:val="16"/>
    </w:rPr>
  </w:style>
  <w:style w:type="paragraph" w:styleId="aa">
    <w:name w:val="annotation text"/>
    <w:basedOn w:val="a"/>
    <w:link w:val="Char3"/>
    <w:uiPriority w:val="99"/>
    <w:semiHidden w:val="1"/>
    <w:unhideWhenUsed w:val="1"/>
    <w:rsid w:val="00417018"/>
    <w:pPr>
      <w:spacing w:line="240" w:lineRule="auto"/>
    </w:pPr>
    <w:rPr>
      <w:sz w:val="20"/>
      <w:szCs w:val="20"/>
    </w:rPr>
  </w:style>
  <w:style w:type="character" w:styleId="Char3" w:customStyle="1">
    <w:name w:val="Κείμενο σχολίου Char"/>
    <w:basedOn w:val="a0"/>
    <w:link w:val="aa"/>
    <w:uiPriority w:val="99"/>
    <w:semiHidden w:val="1"/>
    <w:rsid w:val="00417018"/>
    <w:rPr>
      <w:rFonts w:ascii="Calibri" w:cs="Times New Roman" w:hAnsi="Calibri"/>
      <w:sz w:val="20"/>
      <w:szCs w:val="20"/>
      <w:lang w:val="de-DE"/>
    </w:rPr>
  </w:style>
  <w:style w:type="paragraph" w:styleId="ab">
    <w:name w:val="annotation subject"/>
    <w:basedOn w:val="aa"/>
    <w:next w:val="aa"/>
    <w:link w:val="Char4"/>
    <w:uiPriority w:val="99"/>
    <w:semiHidden w:val="1"/>
    <w:unhideWhenUsed w:val="1"/>
    <w:rsid w:val="00417018"/>
    <w:rPr>
      <w:b w:val="1"/>
      <w:bCs w:val="1"/>
    </w:rPr>
  </w:style>
  <w:style w:type="character" w:styleId="Char4" w:customStyle="1">
    <w:name w:val="Θέμα σχολίου Char"/>
    <w:basedOn w:val="Char3"/>
    <w:link w:val="ab"/>
    <w:uiPriority w:val="99"/>
    <w:semiHidden w:val="1"/>
    <w:rsid w:val="00417018"/>
    <w:rPr>
      <w:rFonts w:ascii="Calibri" w:cs="Times New Roman" w:hAnsi="Calibri"/>
      <w:b w:val="1"/>
      <w:bCs w:val="1"/>
      <w:sz w:val="20"/>
      <w:szCs w:val="20"/>
      <w:lang w:val="de-DE"/>
    </w:rPr>
  </w:style>
  <w:style w:type="paragraph" w:styleId="ac">
    <w:name w:val="Revision"/>
    <w:hidden w:val="1"/>
    <w:uiPriority w:val="99"/>
    <w:semiHidden w:val="1"/>
    <w:rsid w:val="00B722D9"/>
    <w:pPr>
      <w:spacing w:after="0" w:line="240" w:lineRule="auto"/>
    </w:pPr>
    <w:rPr>
      <w:rFonts w:ascii="Calibri" w:cs="Times New Roman" w:hAnsi="Calibri"/>
      <w:lang w:val="de-DE"/>
    </w:rPr>
  </w:style>
  <w:style w:type="character" w:styleId="Hyperlink0" w:customStyle="1">
    <w:name w:val="Hyperlink.0"/>
    <w:rsid w:val="00D0400B"/>
    <w:rPr>
      <w:rFonts w:ascii="Lidl Font Pro" w:cs="Lidl Font Pro" w:eastAsia="Lidl Font Pro" w:hAnsi="Lidl Font Pro"/>
      <w:b w:val="1"/>
      <w:bCs w:val="1"/>
      <w:color w:val="1f497d"/>
      <w:u w:color="1f497d"/>
      <w:lang w:val="en-US"/>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footer" Target="footer3.xml"/><Relationship Id="rId11" Type="http://schemas.openxmlformats.org/officeDocument/2006/relationships/hyperlink" Target="https://corporate.lidl.com.cy/el/" TargetMode="External"/><Relationship Id="rId10" Type="http://schemas.openxmlformats.org/officeDocument/2006/relationships/hyperlink" Target="https://appgallery.huawei.com/app/C102933829" TargetMode="External"/><Relationship Id="rId21" Type="http://schemas.openxmlformats.org/officeDocument/2006/relationships/footer" Target="footer1.xml"/><Relationship Id="rId13" Type="http://schemas.openxmlformats.org/officeDocument/2006/relationships/hyperlink" Target="https://www.facebook.com/lidlcy" TargetMode="External"/><Relationship Id="rId12" Type="http://schemas.openxmlformats.org/officeDocument/2006/relationships/hyperlink" Target="https://www.lidlfoodacademy.com.c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lay.google.com/store/apps/details?id=com.lidl.eci.lidlplus&amp;hl=el_419&amp;pli=1" TargetMode="External"/><Relationship Id="rId15" Type="http://schemas.openxmlformats.org/officeDocument/2006/relationships/hyperlink" Target="https://www.linkedin.com/company/lidl-cyprus" TargetMode="External"/><Relationship Id="rId14" Type="http://schemas.openxmlformats.org/officeDocument/2006/relationships/hyperlink" Target="https://www.instagram.com/lidl_cyprus/" TargetMode="External"/><Relationship Id="rId17" Type="http://schemas.openxmlformats.org/officeDocument/2006/relationships/header" Target="header3.xml"/><Relationship Id="rId16" Type="http://schemas.openxmlformats.org/officeDocument/2006/relationships/header" Target="header2.xml"/><Relationship Id="rId5" Type="http://schemas.openxmlformats.org/officeDocument/2006/relationships/styles" Target="styles.xml"/><Relationship Id="rId19" Type="http://schemas.openxmlformats.org/officeDocument/2006/relationships/footer" Target="footer2.xml"/><Relationship Id="rId6" Type="http://schemas.openxmlformats.org/officeDocument/2006/relationships/customXml" Target="../customXML/item1.xml"/><Relationship Id="rId18" Type="http://schemas.openxmlformats.org/officeDocument/2006/relationships/header" Target="header1.xml"/><Relationship Id="rId7" Type="http://schemas.openxmlformats.org/officeDocument/2006/relationships/hyperlink" Target="https://www.lidl.com.cy/c/en-CY/summer-contest-back2school/s10101731" TargetMode="External"/><Relationship Id="rId8" Type="http://schemas.openxmlformats.org/officeDocument/2006/relationships/hyperlink" Target="https://apps.apple.com/gr/app/lidl-plus/id1238611143?l=e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ZOC2/fM7OS2JdyxvqmqOHDFqsg==">CgMxLjAyDmguNTUyaWY5cTBraGVjOAByITFHZEQzYkJyY3h1SU9FVUpmRmJENVdGWk9DdlpiUlNFTw==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2023-01-25T14:38:00Z</dcterms:created>
  <dc:creator>Dimitroulakis, Georgios</dc:creator>
</cp:coreProperties>
</file>